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0F7E78">
        <w:rPr>
          <w:rFonts w:ascii="GHEA Grapalat" w:hAnsi="GHEA Grapalat"/>
          <w:b/>
          <w:bCs/>
          <w:i w:val="0"/>
          <w:lang w:val="hy-AM"/>
        </w:rPr>
        <w:t>ապրիլի</w:t>
      </w:r>
      <w:r>
        <w:rPr>
          <w:rFonts w:ascii="GHEA Grapalat" w:hAnsi="GHEA Grapalat"/>
          <w:b/>
          <w:bCs/>
          <w:i w:val="0"/>
          <w:lang w:val="af-ZA"/>
        </w:rPr>
        <w:t>» «</w:t>
      </w:r>
      <w:r w:rsidR="00C115A3">
        <w:rPr>
          <w:rFonts w:ascii="GHEA Grapalat" w:hAnsi="GHEA Grapalat"/>
          <w:b/>
          <w:bCs/>
          <w:i w:val="0"/>
          <w:lang w:val="hy-AM"/>
        </w:rPr>
        <w:t>14</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Pr="00984E27" w:rsidRDefault="005D085D">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00984E27" w:rsidRPr="00984E27">
        <w:rPr>
          <w:rFonts w:ascii="GHEA Grapalat" w:hAnsi="GHEA Grapalat"/>
          <w:b/>
          <w:bCs/>
          <w:i w:val="0"/>
          <w:lang w:val="af-ZA"/>
        </w:rPr>
        <w:t>7</w:t>
      </w:r>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0E0714">
        <w:rPr>
          <w:rFonts w:ascii="GHEA Grapalat" w:hAnsi="GHEA Grapalat"/>
          <w:b/>
          <w:bCs/>
          <w:i w:val="0"/>
          <w:lang w:val="hy-AM"/>
        </w:rPr>
        <w:t>վերելակի</w:t>
      </w:r>
      <w:r w:rsidR="000F7E78" w:rsidRPr="000F7E78">
        <w:rPr>
          <w:rFonts w:ascii="GHEA Grapalat" w:hAnsi="GHEA Grapalat"/>
          <w:b/>
          <w:bCs/>
          <w:i w:val="0"/>
          <w:lang w:val="hy-AM"/>
        </w:rPr>
        <w:t xml:space="preserve"> </w:t>
      </w:r>
      <w:r>
        <w:rPr>
          <w:rFonts w:ascii="GHEA Grapalat" w:hAnsi="GHEA Grapalat"/>
          <w:i w:val="0"/>
          <w:lang w:val="af-ZA"/>
        </w:rPr>
        <w:t xml:space="preserve">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bookmarkStart w:id="2" w:name="_GoBack"/>
      <w:bookmarkEnd w:id="2"/>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0F7E78">
        <w:rPr>
          <w:rFonts w:ascii="GHEA Grapalat" w:hAnsi="GHEA Grapalat"/>
          <w:b/>
          <w:bCs/>
          <w:i w:val="0"/>
          <w:lang w:val="hy-AM"/>
        </w:rPr>
        <w:t>ապրիլի</w:t>
      </w:r>
      <w:r>
        <w:rPr>
          <w:rFonts w:ascii="GHEA Grapalat" w:hAnsi="GHEA Grapalat"/>
          <w:b/>
          <w:bCs/>
          <w:i w:val="0"/>
          <w:lang w:val="af-ZA"/>
        </w:rPr>
        <w:t>» «</w:t>
      </w:r>
      <w:r w:rsidR="00C115A3">
        <w:rPr>
          <w:rFonts w:ascii="GHEA Grapalat" w:hAnsi="GHEA Grapalat"/>
          <w:b/>
          <w:bCs/>
          <w:i w:val="0"/>
          <w:lang w:val="hy-AM"/>
        </w:rPr>
        <w:t>21</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sidR="007B6643">
        <w:rPr>
          <w:rFonts w:ascii="GHEA Grapalat" w:hAnsi="GHEA Grapalat"/>
          <w:b/>
          <w:bCs/>
          <w:i w:val="0"/>
          <w:color w:val="000000" w:themeColor="text1"/>
          <w:lang w:val="ru-RU"/>
        </w:rPr>
        <w:t>կոմունա</w:t>
      </w:r>
      <w:r w:rsidR="007B6643">
        <w:rPr>
          <w:rFonts w:ascii="GHEA Grapalat" w:hAnsi="GHEA Grapalat"/>
          <w:b/>
          <w:bCs/>
          <w:i w:val="0"/>
          <w:color w:val="000000" w:themeColor="text1"/>
          <w:lang w:val="hy-AM"/>
        </w:rPr>
        <w:t>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ԳՀԱՊՁԲ</w:t>
      </w:r>
      <w:r>
        <w:rPr>
          <w:rFonts w:ascii="GHEA Grapalat" w:hAnsi="GHEA Grapalat"/>
          <w:b/>
          <w:bCs/>
          <w:i/>
          <w:sz w:val="20"/>
          <w:szCs w:val="20"/>
          <w:lang w:val="af-ZA"/>
        </w:rPr>
        <w:t xml:space="preserve"> 26/</w:t>
      </w:r>
      <w:r w:rsidR="00984E27">
        <w:rPr>
          <w:rFonts w:ascii="GHEA Grapalat" w:hAnsi="GHEA Grapalat"/>
          <w:b/>
          <w:bCs/>
          <w:i/>
          <w:sz w:val="20"/>
          <w:szCs w:val="20"/>
          <w:lang w:val="ru-RU"/>
        </w:rPr>
        <w:t xml:space="preserve">7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AE0F09">
        <w:rPr>
          <w:rFonts w:ascii="GHEA Grapalat" w:hAnsi="GHEA Grapalat" w:cs="Times Armenian"/>
          <w:b/>
          <w:bCs/>
          <w:i/>
          <w:sz w:val="20"/>
          <w:szCs w:val="20"/>
          <w:lang w:val="hy-AM"/>
        </w:rPr>
        <w:t>ա</w:t>
      </w:r>
      <w:r w:rsidR="00C115A3">
        <w:rPr>
          <w:rFonts w:ascii="GHEA Grapalat" w:hAnsi="GHEA Grapalat" w:cs="Times Armenian"/>
          <w:b/>
          <w:bCs/>
          <w:i/>
          <w:sz w:val="20"/>
          <w:szCs w:val="20"/>
          <w:lang w:val="hy-AM"/>
        </w:rPr>
        <w:t>պրիլի 14</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sidR="000E0714">
        <w:rPr>
          <w:rFonts w:ascii="GHEA Grapalat" w:hAnsi="GHEA Grapalat" w:cs="Sylfaen"/>
          <w:b/>
          <w:lang w:val="hy-AM"/>
        </w:rPr>
        <w:t>վերելակի</w:t>
      </w:r>
      <w:r w:rsidRPr="000F7E78">
        <w:rPr>
          <w:rFonts w:ascii="GHEA Grapalat" w:hAnsi="GHEA Grapalat" w:cs="Sylfaen"/>
          <w:b/>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0E0714">
        <w:rPr>
          <w:rFonts w:ascii="GHEA Grapalat" w:hAnsi="GHEA Grapalat"/>
          <w:b/>
          <w:bCs/>
          <w:sz w:val="20"/>
          <w:szCs w:val="20"/>
          <w:lang w:val="hy-AM"/>
        </w:rPr>
        <w:t>ՎԵՐԵԼԱԿԻ</w:t>
      </w:r>
      <w:r>
        <w:rPr>
          <w:rFonts w:ascii="GHEA Grapalat" w:hAnsi="GHEA Grapalat"/>
          <w:b/>
          <w:bCs/>
          <w:sz w:val="20"/>
          <w:szCs w:val="20"/>
          <w:lang w:val="af-ZA"/>
        </w:rPr>
        <w:t xml:space="preserve"> 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00984E27" w:rsidRPr="00984E27">
        <w:rPr>
          <w:rFonts w:ascii="GHEA Grapalat" w:hAnsi="GHEA Grapalat"/>
          <w:b/>
          <w:bCs/>
          <w:sz w:val="20"/>
          <w:szCs w:val="20"/>
          <w:lang w:val="af-ZA"/>
        </w:rPr>
        <w:t>7</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0E0714">
        <w:rPr>
          <w:rFonts w:ascii="GHEA Grapalat" w:hAnsi="GHEA Grapalat"/>
          <w:b/>
          <w:bCs/>
          <w:i w:val="0"/>
          <w:lang w:val="hy-AM"/>
        </w:rPr>
        <w:t>վերելակի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0F7E78" w:rsidRPr="00AE0F09">
        <w:rPr>
          <w:rFonts w:ascii="GHEA Grapalat" w:hAnsi="GHEA Grapalat" w:cs="Sylfaen"/>
          <w:b/>
          <w:i w:val="0"/>
          <w:lang w:val="hy-AM"/>
        </w:rPr>
        <w:t>1</w:t>
      </w:r>
      <w:r>
        <w:rPr>
          <w:rFonts w:ascii="GHEA Grapalat" w:hAnsi="GHEA Grapalat" w:cs="Sylfaen"/>
          <w:b/>
          <w:bCs/>
          <w:i w:val="0"/>
          <w:lang w:val="hy-AM"/>
        </w:rPr>
        <w:t xml:space="preserve"> </w:t>
      </w:r>
      <w:r>
        <w:rPr>
          <w:rFonts w:ascii="GHEA Grapalat" w:hAnsi="GHEA Grapalat" w:cs="Sylfaen"/>
          <w:b/>
          <w:bCs/>
          <w:i w:val="0"/>
          <w:lang w:val="af-ZA"/>
        </w:rPr>
        <w:t>«</w:t>
      </w:r>
      <w:r>
        <w:rPr>
          <w:rFonts w:ascii="GHEA Grapalat" w:hAnsi="GHEA Grapalat" w:cs="Sylfaen"/>
          <w:b/>
          <w:bCs/>
          <w:i w:val="0"/>
          <w:lang w:val="hy-AM"/>
        </w:rPr>
        <w:t>մեկ</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sidR="000E0714">
        <w:rPr>
          <w:rFonts w:ascii="GHEA Grapalat" w:hAnsi="GHEA Grapalat" w:cs="Sylfaen"/>
          <w:i w:val="0"/>
          <w:lang w:val="hy-AM"/>
        </w:rPr>
        <w:t>ն</w:t>
      </w:r>
      <w:r w:rsidR="00AE0F09">
        <w:rPr>
          <w:rFonts w:ascii="GHEA Grapalat" w:hAnsi="GHEA Grapalat" w:cs="Sylfaen"/>
          <w:i w:val="0"/>
          <w:lang w:val="hy-AM"/>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0F7E78" w:rsidTr="003F2666">
        <w:trPr>
          <w:trHeight w:val="112"/>
          <w:jc w:val="center"/>
        </w:trPr>
        <w:tc>
          <w:tcPr>
            <w:tcW w:w="1701" w:type="dxa"/>
            <w:vAlign w:val="center"/>
          </w:tcPr>
          <w:p w:rsidR="000F7E78" w:rsidRDefault="000F7E78"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0F7E78" w:rsidRPr="000F7E78" w:rsidRDefault="000E0714"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20000000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7E78" w:rsidRPr="000F7E78" w:rsidRDefault="000E0714"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վերելակ</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lastRenderedPageBreak/>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7"/>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lastRenderedPageBreak/>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lastRenderedPageBreak/>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 xml:space="preserve">փաստաթղթերը, որոնց վերջինս </w:t>
      </w:r>
      <w:r>
        <w:rPr>
          <w:rFonts w:ascii="GHEA Grapalat" w:hAnsi="GHEA Grapalat"/>
          <w:sz w:val="20"/>
          <w:szCs w:val="20"/>
          <w:lang w:val="af-ZA" w:eastAsia="zh-CN"/>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lastRenderedPageBreak/>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00984E27">
        <w:rPr>
          <w:rFonts w:ascii="GHEA Grapalat" w:hAnsi="GHEA Grapalat"/>
          <w:b/>
          <w:lang w:val="ru-RU"/>
        </w:rPr>
        <w:t>7</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sidR="00984E27">
        <w:rPr>
          <w:rFonts w:ascii="GHEA Grapalat" w:hAnsi="GHEA Grapalat"/>
          <w:b/>
          <w:sz w:val="20"/>
          <w:lang w:val="hy-AM"/>
        </w:rPr>
        <w:t xml:space="preserve"> ՀՀ ԱՄՎՀ ԲԿՎ ԳՀԱՊՁԲ 26/</w:t>
      </w:r>
      <w:r w:rsidR="00984E27" w:rsidRPr="00984E27">
        <w:rPr>
          <w:rFonts w:ascii="GHEA Grapalat" w:hAnsi="GHEA Grapalat"/>
          <w:b/>
          <w:sz w:val="20"/>
          <w:lang w:val="es-ES"/>
        </w:rPr>
        <w:t>7</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00984E27" w:rsidRPr="00984E27">
        <w:rPr>
          <w:rFonts w:ascii="GHEA Grapalat" w:hAnsi="GHEA Grapalat"/>
          <w:b/>
          <w:sz w:val="20"/>
          <w:lang w:val="es-ES"/>
        </w:rPr>
        <w:t>7</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984E27">
        <w:rPr>
          <w:rFonts w:ascii="GHEA Grapalat" w:hAnsi="GHEA Grapalat"/>
          <w:b/>
          <w:sz w:val="20"/>
          <w:lang w:val="hy-AM"/>
        </w:rPr>
        <w:t>ՀՀ ԱՄՎՀ ԲԿՎ ԳՀԱՊՁԲ 26/</w:t>
      </w:r>
      <w:r w:rsidR="00984E27" w:rsidRPr="00984E27">
        <w:rPr>
          <w:rFonts w:ascii="GHEA Grapalat" w:hAnsi="GHEA Grapalat"/>
          <w:b/>
          <w:sz w:val="20"/>
          <w:lang w:val="hy-AM"/>
        </w:rPr>
        <w:t>7</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7</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Pr="00984E27" w:rsidRDefault="005D085D">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5B6656">
        <w:rPr>
          <w:rFonts w:ascii="GHEA Grapalat" w:hAnsi="GHEA Grapalat"/>
          <w:b/>
          <w:sz w:val="20"/>
          <w:lang w:val="hy-AM"/>
        </w:rPr>
        <w:t>ՀՀ ԱՄՎՀ ԲԿՎ ԳՀԱՊՁԲ 26/</w:t>
      </w:r>
      <w:r w:rsidR="00984E27" w:rsidRPr="00984E27">
        <w:rPr>
          <w:rFonts w:ascii="GHEA Grapalat" w:hAnsi="GHEA Grapalat"/>
          <w:b/>
          <w:sz w:val="20"/>
          <w:lang w:val="es-ES"/>
        </w:rPr>
        <w:t>7</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7</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ՀԾՀ կամ </w:t>
            </w:r>
            <w:r>
              <w:rPr>
                <w:rFonts w:ascii="GHEA Grapalat" w:eastAsia="GHEA Grapalat" w:hAnsi="GHEA Grapalat" w:cs="GHEA Grapalat"/>
                <w:color w:val="000000"/>
                <w:sz w:val="20"/>
                <w:szCs w:val="20"/>
              </w:rPr>
              <w:lastRenderedPageBreak/>
              <w:t>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w:t>
            </w:r>
            <w:r>
              <w:rPr>
                <w:rFonts w:ascii="GHEA Grapalat" w:eastAsia="GHEA Grapalat" w:hAnsi="GHEA Grapalat" w:cs="GHEA Grapalat"/>
                <w:sz w:val="20"/>
                <w:szCs w:val="20"/>
              </w:rPr>
              <w:lastRenderedPageBreak/>
              <w:t>«դ»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10" w:name="_heading=h.gjdgxs" w:colFirst="0" w:colLast="0"/>
      <w:bookmarkEnd w:id="10"/>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B6643" w:rsidRPr="004544E2" w:rsidRDefault="005D085D" w:rsidP="004544E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Pr="007B6643" w:rsidRDefault="007B6643">
      <w:pPr>
        <w:pStyle w:val="BodyTextIndent3"/>
        <w:spacing w:line="240" w:lineRule="auto"/>
        <w:ind w:left="360" w:firstLine="0"/>
        <w:rPr>
          <w:rFonts w:ascii="GHEA Grapalat" w:hAnsi="GHEA Grapalat" w:cs="Sylfaen"/>
          <w:i/>
          <w:sz w:val="16"/>
          <w:szCs w:val="16"/>
          <w:lang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71731" w:rsidRDefault="004C0B5C">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984E27">
        <w:rPr>
          <w:rFonts w:ascii="GHEA Grapalat" w:hAnsi="GHEA Grapalat"/>
          <w:b/>
          <w:lang w:val="ru-RU"/>
        </w:rPr>
        <w:t>7</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00984E27" w:rsidRPr="00984E27">
        <w:rPr>
          <w:rFonts w:ascii="GHEA Grapalat" w:hAnsi="GHEA Grapalat"/>
          <w:b/>
          <w:sz w:val="20"/>
          <w:szCs w:val="20"/>
          <w:lang w:val="hy-AM"/>
        </w:rPr>
        <w:t>7</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984E27">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984E2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984E2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984E2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7</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4C0B5C">
        <w:rPr>
          <w:rFonts w:ascii="GHEA Grapalat" w:hAnsi="GHEA Grapalat"/>
          <w:b/>
          <w:sz w:val="20"/>
          <w:szCs w:val="20"/>
          <w:lang w:val="hy-AM"/>
        </w:rPr>
        <w:t>ՀՀ ԱՄՎՀ ԲԿՎ ԳՀԱՊՁԲ 26/</w:t>
      </w:r>
      <w:r w:rsidR="00984E27" w:rsidRPr="00984E27">
        <w:rPr>
          <w:rFonts w:ascii="GHEA Grapalat" w:hAnsi="GHEA Grapalat"/>
          <w:b/>
          <w:sz w:val="20"/>
          <w:szCs w:val="20"/>
          <w:lang w:val="pt-BR"/>
        </w:rPr>
        <w:t xml:space="preserve">7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444CD6"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w:t>
            </w:r>
            <w:r w:rsidR="00444CD6">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984E27"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984E27" w:rsidRPr="00984E27">
              <w:rPr>
                <w:rFonts w:ascii="GHEA Grapalat" w:hAnsi="GHEA Grapalat"/>
                <w:b/>
                <w:sz w:val="20"/>
              </w:rPr>
              <w:t>7</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984E27">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984E27">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Pr>
          <w:rFonts w:ascii="GHEA Grapalat" w:hAnsi="GHEA Grapalat"/>
          <w:b/>
          <w:lang w:val="ru-RU"/>
        </w:rPr>
        <w:t>7</w:t>
      </w:r>
      <w:r w:rsidR="005D085D">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984E27">
        <w:rPr>
          <w:rFonts w:ascii="GHEA Grapalat" w:hAnsi="GHEA Grapalat"/>
          <w:b/>
          <w:sz w:val="20"/>
          <w:szCs w:val="20"/>
          <w:lang w:val="hy-AM"/>
        </w:rPr>
        <w:t>ՀՀ ԱՄՎՀ ԲԿՎ ԳՀԱՊՁԲ 26/</w:t>
      </w:r>
      <w:r w:rsidR="00984E27" w:rsidRPr="00984E27">
        <w:rPr>
          <w:rFonts w:ascii="GHEA Grapalat" w:hAnsi="GHEA Grapalat"/>
          <w:b/>
          <w:sz w:val="20"/>
          <w:szCs w:val="20"/>
          <w:lang w:val="pt-BR"/>
        </w:rPr>
        <w:t>7</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89445F"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89445F">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984E27"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984E27" w:rsidRPr="00984E27">
              <w:rPr>
                <w:rFonts w:ascii="GHEA Grapalat" w:hAnsi="GHEA Grapalat"/>
                <w:b/>
                <w:sz w:val="20"/>
              </w:rPr>
              <w:t>7</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984E27">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984E27">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Pr="00984E27" w:rsidRDefault="005D085D">
      <w:pPr>
        <w:jc w:val="right"/>
        <w:rPr>
          <w:rFonts w:ascii="GHEA Grapalat" w:hAnsi="GHEA Grapalat"/>
          <w:lang w:val="ru-RU"/>
        </w:rPr>
      </w:pPr>
      <w:r>
        <w:rPr>
          <w:rFonts w:ascii="GHEA Grapalat" w:hAnsi="GHEA Grapalat"/>
          <w:b/>
          <w:sz w:val="20"/>
          <w:szCs w:val="20"/>
          <w:lang w:val="hy-AM"/>
        </w:rPr>
        <w:t>ՀՀ ԱՄՎՀ ԲԿՎ ԳՀԱՊՁԲ 26/</w:t>
      </w:r>
      <w:r w:rsidR="00984E27">
        <w:rPr>
          <w:rFonts w:ascii="GHEA Grapalat" w:hAnsi="GHEA Grapalat"/>
          <w:b/>
          <w:sz w:val="20"/>
          <w:szCs w:val="20"/>
          <w:lang w:val="ru-RU"/>
        </w:rPr>
        <w:t>7</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004544E2">
        <w:rPr>
          <w:rFonts w:ascii="GHEA Grapalat" w:hAnsi="GHEA Grapalat" w:cs="Sylfaen"/>
          <w:b/>
          <w:sz w:val="20"/>
          <w:szCs w:val="20"/>
          <w:lang w:val="hy-AM"/>
        </w:rPr>
        <w:t>ՎԵՐԵԼԱԿԻ</w:t>
      </w:r>
      <w:r>
        <w:rPr>
          <w:rFonts w:ascii="GHEA Grapalat" w:hAnsi="GHEA Grapalat" w:cs="Sylfaen"/>
          <w:b/>
          <w:sz w:val="20"/>
          <w:szCs w:val="20"/>
          <w:lang w:val="hy-AM"/>
        </w:rPr>
        <w:t xml:space="preserve"> ՄԱՏԱԿԱՐԱՐՄԱՆ ՊԱՅՄԱՆԱԳԻՐ</w:t>
      </w:r>
      <w:r>
        <w:rPr>
          <w:rFonts w:ascii="GHEA Grapalat" w:hAnsi="GHEA Grapalat" w:cs="Times Armenian"/>
          <w:b/>
          <w:sz w:val="20"/>
          <w:szCs w:val="20"/>
          <w:lang w:val="hy-AM"/>
        </w:rPr>
        <w:t xml:space="preserve"> </w:t>
      </w:r>
    </w:p>
    <w:p w:rsidR="00371731" w:rsidRPr="00984E27"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w:t>
      </w:r>
      <w:r w:rsidR="00984E27" w:rsidRPr="00984E27">
        <w:rPr>
          <w:rFonts w:ascii="GHEA Grapalat" w:hAnsi="GHEA Grapalat"/>
          <w:b/>
          <w:sz w:val="20"/>
          <w:szCs w:val="20"/>
          <w:lang w:val="hy-AM"/>
        </w:rPr>
        <w:t>7</w:t>
      </w:r>
    </w:p>
    <w:p w:rsidR="00371731" w:rsidRPr="000E0714"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2F7A25" w:rsidRPr="000E0714" w:rsidRDefault="002F7A25">
      <w:pPr>
        <w:tabs>
          <w:tab w:val="left" w:pos="720"/>
          <w:tab w:val="left" w:pos="1440"/>
          <w:tab w:val="left" w:pos="8865"/>
        </w:tabs>
        <w:jc w:val="both"/>
        <w:rPr>
          <w:rFonts w:ascii="GHEA Grapalat" w:hAnsi="GHEA Grapalat" w:cs="Sylfaen"/>
          <w:sz w:val="20"/>
          <w:lang w:val="hy-AM"/>
        </w:rPr>
      </w:pPr>
    </w:p>
    <w:p w:rsidR="002F7A25" w:rsidRPr="000E0714" w:rsidRDefault="002F7A25">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w:t>
      </w:r>
      <w:r>
        <w:rPr>
          <w:rFonts w:ascii="GHEA Grapalat" w:hAnsi="GHEA Grapalat" w:cs="Sylfaen"/>
          <w:sz w:val="20"/>
          <w:lang w:val="hy-AM"/>
        </w:rPr>
        <w:lastRenderedPageBreak/>
        <w:t>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sz w:val="20"/>
                <w:lang w:val="hy-AM"/>
              </w:rPr>
              <w:t xml:space="preserve"> </w:t>
            </w: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lastRenderedPageBreak/>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jc w:val="right"/>
        <w:rPr>
          <w:rFonts w:ascii="GHEA Grapalat" w:hAnsi="GHEA Grapalat"/>
          <w:sz w:val="20"/>
          <w:lang w:val="hy-AM"/>
        </w:rPr>
        <w:sectPr w:rsidR="0037173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567" w:footer="567" w:gutter="0"/>
          <w:cols w:space="720"/>
          <w:docGrid w:linePitch="326"/>
        </w:sectPr>
      </w:pP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984E27">
        <w:rPr>
          <w:rFonts w:ascii="GHEA Grapalat" w:hAnsi="GHEA Grapalat" w:cs="Sylfaen"/>
          <w:b/>
          <w:bCs/>
          <w:sz w:val="20"/>
          <w:szCs w:val="20"/>
          <w:lang w:val="hy-AM"/>
        </w:rPr>
        <w:t>ՀՀ ԱՄՎՀ ԲԿՎ ԳՀԱՊՁԲ 26/</w:t>
      </w:r>
      <w:r w:rsidR="00984E27" w:rsidRPr="00984E27">
        <w:rPr>
          <w:rFonts w:ascii="GHEA Grapalat" w:hAnsi="GHEA Grapalat" w:cs="Sylfaen"/>
          <w:b/>
          <w:bCs/>
          <w:sz w:val="20"/>
          <w:szCs w:val="20"/>
          <w:lang w:val="hy-AM"/>
        </w:rPr>
        <w:t>7</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128"/>
        <w:gridCol w:w="1276"/>
        <w:gridCol w:w="3402"/>
        <w:gridCol w:w="709"/>
        <w:gridCol w:w="850"/>
        <w:gridCol w:w="1134"/>
        <w:gridCol w:w="709"/>
        <w:gridCol w:w="2188"/>
        <w:gridCol w:w="930"/>
        <w:gridCol w:w="1518"/>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rsidTr="003F2D17">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28"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276"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402"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850"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134"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4636"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rsidTr="003F2D17">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128" w:type="dxa"/>
            <w:vMerge/>
            <w:vAlign w:val="center"/>
          </w:tcPr>
          <w:p w:rsidR="00371731" w:rsidRDefault="00371731">
            <w:pPr>
              <w:jc w:val="center"/>
              <w:rPr>
                <w:rFonts w:ascii="GHEA Grapalat" w:hAnsi="GHEA Grapalat"/>
                <w:sz w:val="18"/>
              </w:rPr>
            </w:pPr>
          </w:p>
        </w:tc>
        <w:tc>
          <w:tcPr>
            <w:tcW w:w="1276" w:type="dxa"/>
            <w:vMerge/>
            <w:vAlign w:val="center"/>
          </w:tcPr>
          <w:p w:rsidR="00371731" w:rsidRDefault="00371731">
            <w:pPr>
              <w:jc w:val="center"/>
              <w:rPr>
                <w:rFonts w:ascii="GHEA Grapalat" w:hAnsi="GHEA Grapalat"/>
                <w:sz w:val="18"/>
              </w:rPr>
            </w:pPr>
          </w:p>
        </w:tc>
        <w:tc>
          <w:tcPr>
            <w:tcW w:w="3402"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850" w:type="dxa"/>
            <w:vMerge/>
            <w:vAlign w:val="center"/>
          </w:tcPr>
          <w:p w:rsidR="00371731" w:rsidRDefault="00371731">
            <w:pPr>
              <w:jc w:val="center"/>
              <w:rPr>
                <w:rFonts w:ascii="GHEA Grapalat" w:hAnsi="GHEA Grapalat"/>
                <w:sz w:val="18"/>
              </w:rPr>
            </w:pPr>
          </w:p>
        </w:tc>
        <w:tc>
          <w:tcPr>
            <w:tcW w:w="1134"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2188"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930"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518"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68076B" w:rsidRPr="00984E27" w:rsidTr="003F2D17">
        <w:trPr>
          <w:trHeight w:val="246"/>
        </w:trPr>
        <w:tc>
          <w:tcPr>
            <w:tcW w:w="805" w:type="dxa"/>
            <w:vAlign w:val="center"/>
          </w:tcPr>
          <w:p w:rsidR="0068076B" w:rsidRPr="00AE0F09" w:rsidRDefault="0068076B" w:rsidP="0068076B">
            <w:pPr>
              <w:pStyle w:val="ListParagraph"/>
              <w:numPr>
                <w:ilvl w:val="0"/>
                <w:numId w:val="15"/>
              </w:numPr>
              <w:jc w:val="center"/>
              <w:rPr>
                <w:rFonts w:ascii="GHEA Grapalat" w:hAnsi="GHEA Grapalat"/>
                <w:sz w:val="16"/>
                <w:szCs w:val="16"/>
                <w:lang w:val="hy-AM"/>
              </w:rPr>
            </w:pPr>
          </w:p>
          <w:p w:rsidR="0068076B" w:rsidRDefault="0068076B" w:rsidP="0068076B">
            <w:pPr>
              <w:jc w:val="center"/>
              <w:rPr>
                <w:rFonts w:ascii="GHEA Grapalat" w:hAnsi="GHEA Grapalat"/>
                <w:sz w:val="16"/>
                <w:szCs w:val="16"/>
                <w:lang w:val="hy-AM"/>
              </w:rPr>
            </w:pPr>
          </w:p>
          <w:p w:rsidR="0068076B" w:rsidRDefault="0068076B" w:rsidP="0068076B">
            <w:pPr>
              <w:jc w:val="center"/>
              <w:rPr>
                <w:rFonts w:ascii="GHEA Grapalat" w:hAnsi="GHEA Grapalat"/>
                <w:sz w:val="16"/>
                <w:szCs w:val="16"/>
                <w:lang w:val="hy-AM"/>
              </w:rPr>
            </w:pPr>
          </w:p>
        </w:tc>
        <w:tc>
          <w:tcPr>
            <w:tcW w:w="1200" w:type="dxa"/>
            <w:tcBorders>
              <w:top w:val="single" w:sz="4" w:space="0" w:color="auto"/>
              <w:left w:val="nil"/>
              <w:bottom w:val="single" w:sz="4" w:space="0" w:color="auto"/>
              <w:right w:val="single" w:sz="4" w:space="0" w:color="auto"/>
            </w:tcBorders>
            <w:shd w:val="clear" w:color="000000" w:fill="FFFFFF"/>
            <w:vAlign w:val="center"/>
          </w:tcPr>
          <w:p w:rsidR="0068076B" w:rsidRPr="00146DD4" w:rsidRDefault="0068076B" w:rsidP="0068076B">
            <w:pPr>
              <w:jc w:val="center"/>
              <w:rPr>
                <w:rFonts w:ascii="GHEA Grapalat" w:hAnsi="GHEA Grapalat" w:cs="Arial"/>
                <w:sz w:val="16"/>
                <w:szCs w:val="16"/>
                <w:lang w:val="hy-AM"/>
              </w:rPr>
            </w:pPr>
            <w:r w:rsidRPr="00146DD4">
              <w:rPr>
                <w:rFonts w:ascii="GHEA Grapalat" w:hAnsi="GHEA Grapalat" w:cs="Arial"/>
                <w:sz w:val="16"/>
                <w:szCs w:val="16"/>
                <w:lang w:val="hy-AM"/>
              </w:rPr>
              <w:t>42414700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68076B" w:rsidRPr="00146DD4" w:rsidRDefault="0068076B" w:rsidP="0068076B">
            <w:pPr>
              <w:rPr>
                <w:rFonts w:ascii="GHEA Grapalat" w:hAnsi="GHEA Grapalat" w:cs="Arial"/>
                <w:sz w:val="16"/>
                <w:szCs w:val="16"/>
                <w:lang w:val="hy-AM"/>
              </w:rPr>
            </w:pPr>
            <w:r w:rsidRPr="00146DD4">
              <w:rPr>
                <w:rFonts w:ascii="GHEA Grapalat" w:hAnsi="GHEA Grapalat" w:cs="Arial"/>
                <w:sz w:val="16"/>
                <w:szCs w:val="16"/>
                <w:lang w:val="hy-AM"/>
              </w:rPr>
              <w:t>վերելակ</w:t>
            </w:r>
          </w:p>
        </w:tc>
        <w:tc>
          <w:tcPr>
            <w:tcW w:w="1276" w:type="dxa"/>
            <w:vAlign w:val="center"/>
          </w:tcPr>
          <w:p w:rsidR="0068076B" w:rsidRDefault="0068076B" w:rsidP="0068076B">
            <w:pPr>
              <w:jc w:val="center"/>
              <w:rPr>
                <w:rFonts w:ascii="GHEA Grapalat" w:hAnsi="GHEA Grapalat"/>
                <w:sz w:val="16"/>
                <w:szCs w:val="16"/>
                <w:lang w:val="hy-AM"/>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68076B" w:rsidRPr="0068076B" w:rsidRDefault="0068076B" w:rsidP="0068076B">
            <w:pPr>
              <w:jc w:val="both"/>
              <w:rPr>
                <w:rFonts w:ascii="GHEA Grapalat" w:hAnsi="GHEA Grapalat"/>
                <w:sz w:val="18"/>
                <w:lang w:val="hy-AM"/>
              </w:rPr>
            </w:pPr>
            <w:r>
              <w:rPr>
                <w:rFonts w:ascii="GHEA Grapalat" w:hAnsi="GHEA Grapalat"/>
                <w:sz w:val="18"/>
                <w:lang w:val="hy-AM"/>
              </w:rPr>
              <w:t>Վերելակ տեղադրումով</w:t>
            </w:r>
            <w:r w:rsidRPr="0068076B">
              <w:rPr>
                <w:rFonts w:ascii="GHEA Grapalat" w:hAnsi="GHEA Grapalat"/>
                <w:sz w:val="18"/>
                <w:lang w:val="hy-AM"/>
              </w:rPr>
              <w:t>։</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 վերին մեքենայական սրահով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Տիպը` մարդատար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400 կգ բեռնատարողությամբ</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հարկերի քանակը -9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կառավարման վահանակ УЛ տիպի</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մայր պյատան  / հիմնական պլատան/ -ПУ 3 կամ ПУ 5</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ծառայությունների գործիքների և ծրագարվորման կարգավորում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F1,F2,F3,F4,F5,F6,F7,F8</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Դռների բացվածքը պարտադիր պետք է լինի  800 մմ, նախատեսված սահմանափակ շարժունակությամբ անձանց համար</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ա) ըստ չափագրման կարող է լինել 800 մմ-ից ավելին</w:t>
            </w:r>
            <w:r>
              <w:rPr>
                <w:rFonts w:ascii="GHEA Grapalat" w:hAnsi="GHEA Grapalat"/>
                <w:sz w:val="18"/>
                <w:lang w:val="hy-AM"/>
              </w:rPr>
              <w:t>,</w:t>
            </w:r>
          </w:p>
          <w:p w:rsidR="0068076B" w:rsidRPr="0068076B" w:rsidRDefault="0068076B" w:rsidP="0068076B">
            <w:pPr>
              <w:jc w:val="both"/>
              <w:rPr>
                <w:rFonts w:ascii="GHEA Grapalat" w:hAnsi="GHEA Grapalat"/>
                <w:sz w:val="18"/>
                <w:lang w:val="hy-AM"/>
              </w:rPr>
            </w:pPr>
            <w:r>
              <w:rPr>
                <w:rFonts w:ascii="GHEA Grapalat" w:hAnsi="GHEA Grapalat"/>
                <w:sz w:val="18"/>
                <w:lang w:val="hy-AM"/>
              </w:rPr>
              <w:t>բ) դ</w:t>
            </w:r>
            <w:r w:rsidRPr="0068076B">
              <w:rPr>
                <w:rFonts w:ascii="GHEA Grapalat" w:hAnsi="GHEA Grapalat"/>
                <w:sz w:val="18"/>
                <w:lang w:val="hy-AM"/>
              </w:rPr>
              <w:t>ռների բացվածքի 800 մմ ապահովելու անհնարինության դեպքում պատվիրատուի հետ համատեղ իրականացնել չափագրում</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lastRenderedPageBreak/>
              <w:t>Դռների բարձրությունը՝ 2000 մմ</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Գլխավոր էլեկտրոշարժիչը՝ VVVF համակարգ</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Արագությունը՝ 1մ/վ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Հարկային դռները՝ մետաղյա, փոշեներկված</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Կանչի ապարատ՝ մետաղական, կոճակները հակավանդալ, լույսով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Հարկային ցուցիչ (բոլոր հարկերում) լուսային,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Էլեկտրոնային կառավարման վահանակը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Պարտադիր պետք է ունենա տեղեկատվության փոխանցման հանգույց, որը կունենա տվյալների փոխանցման մոդուլ տեղադրելու  հնարավորություն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խցիկը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Պատերը և դռները - մետաղյա, փոշեներկված,  խցիկը և հարկային դռները ներկված միևնույն գույնով (բաց մոխրագույն)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հրամանի վահանակը - չժանգոտող մետաղից, կանչի կոճակների հասանելիությունը հատակից (900-1200մմ) նախատեսված   սահմանափակ կարողությամբ անձանց համար</w:t>
            </w:r>
          </w:p>
          <w:p w:rsidR="0068076B" w:rsidRPr="0068076B" w:rsidRDefault="0068076B" w:rsidP="0068076B">
            <w:pPr>
              <w:jc w:val="both"/>
              <w:rPr>
                <w:rFonts w:ascii="GHEA Grapalat" w:hAnsi="GHEA Grapalat"/>
                <w:sz w:val="18"/>
                <w:lang w:val="hy-AM"/>
              </w:rPr>
            </w:pPr>
            <w:r>
              <w:rPr>
                <w:rFonts w:ascii="GHEA Grapalat" w:hAnsi="GHEA Grapalat"/>
                <w:sz w:val="18"/>
                <w:lang w:val="hy-AM"/>
              </w:rPr>
              <w:t>կոճակները-</w:t>
            </w:r>
            <w:r w:rsidRPr="0068076B">
              <w:rPr>
                <w:rFonts w:ascii="GHEA Grapalat" w:hAnsi="GHEA Grapalat"/>
                <w:sz w:val="18"/>
                <w:lang w:val="hy-AM"/>
              </w:rPr>
              <w:t>մետաղական, հակավանդալ, լույսով, սահմանափակ տեսողությամբ անձանց համար (Բրայլի շրիֆտ)</w:t>
            </w:r>
          </w:p>
          <w:p w:rsidR="0068076B" w:rsidRPr="0068076B" w:rsidRDefault="0068076B" w:rsidP="0068076B">
            <w:pPr>
              <w:jc w:val="both"/>
              <w:rPr>
                <w:rFonts w:ascii="GHEA Grapalat" w:hAnsi="GHEA Grapalat"/>
                <w:sz w:val="18"/>
                <w:lang w:val="hy-AM"/>
              </w:rPr>
            </w:pPr>
            <w:r>
              <w:rPr>
                <w:rFonts w:ascii="GHEA Grapalat" w:hAnsi="GHEA Grapalat"/>
                <w:sz w:val="18"/>
                <w:lang w:val="hy-AM"/>
              </w:rPr>
              <w:t>հարկային ցուցիչ-</w:t>
            </w:r>
            <w:r w:rsidRPr="0068076B">
              <w:rPr>
                <w:rFonts w:ascii="GHEA Grapalat" w:hAnsi="GHEA Grapalat"/>
                <w:sz w:val="18"/>
                <w:lang w:val="hy-AM"/>
              </w:rPr>
              <w:t>ձայնային ազդանշանով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հատակը - վինիլային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Պետք է ունենա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հայելի, խցիկի հետնապատի ամբողջ բարձրությամբ</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բռնակ՝ չժանգոտվող մետաղից</w:t>
            </w:r>
          </w:p>
          <w:p w:rsidR="0068076B" w:rsidRPr="0068076B" w:rsidRDefault="0068076B" w:rsidP="0068076B">
            <w:pPr>
              <w:jc w:val="both"/>
              <w:rPr>
                <w:rFonts w:ascii="GHEA Grapalat" w:hAnsi="GHEA Grapalat"/>
                <w:sz w:val="18"/>
                <w:lang w:val="hy-AM"/>
              </w:rPr>
            </w:pPr>
            <w:r>
              <w:rPr>
                <w:rFonts w:ascii="GHEA Grapalat" w:hAnsi="GHEA Grapalat"/>
                <w:sz w:val="18"/>
                <w:lang w:val="hy-AM"/>
              </w:rPr>
              <w:t>-ֆ</w:t>
            </w:r>
            <w:r w:rsidRPr="0068076B">
              <w:rPr>
                <w:rFonts w:ascii="GHEA Grapalat" w:hAnsi="GHEA Grapalat"/>
                <w:sz w:val="18"/>
                <w:lang w:val="hy-AM"/>
              </w:rPr>
              <w:t xml:space="preserve">ոտովարագույր, դռների ամբողջ բարձրությամբ,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lastRenderedPageBreak/>
              <w:t>- խցիկի դռների  VVVF համակարգ,</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լեդ լուսավորություն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օդափոխության համակարգ</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-ուղևորների տարհանման համակարգ՝ ներառյալ վերելակի հոսանքի մատակարարման սնման աղբյուրից անջատման դեպքում վերելակի սահուն կանգառի և ուղևորների տարհանման ապահովման (վերև կամ ներքև) նպատակով լրացուցիչ հոսանքի սնման սարքի տեղադրում</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-խցիկի ծանրաբեռնվածության խոսակցական հաղորդիչ հայերեն լեզվով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-վերելակից օգտվելու կանոնները հայերեն լեզվով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Խցիկում պարտադիր պետք է առկա լինի հետևյալ տեղեկատվությունը՝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բեռնատարողությունը (կգ)</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-Ուղևորների առավելագույն քանակը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-Արտադրողի անվանումը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-Արտադրման տարեթիվը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-Գործարանային համարը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Թույլատրվում է նշել արտադրության տարեթիվը և գործարանային համարը խցիկի ցանկացած մակերեսի վրա՝ անձնակազմի համար հասանելի ցանկացած վայրում։</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Բեռնատարողության և առավելագույն անձանց քանակի վերաբերյալ տեղեկատվությունը կարող է իրականացվել  «...կգ ...մարդ» մակագրությամբ կամ պատկերագրերի տեսքով։</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Հին վերելակի ապամոնտաժման և նոր վերելակի  տեղադրման աշխատանքներ</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Մրցույթին մասնակցել ցանկացողը պարտավոր է նախքան մրցույթին հայտ ներկայացնելը ներկայացված </w:t>
            </w:r>
            <w:r w:rsidRPr="0068076B">
              <w:rPr>
                <w:rFonts w:ascii="GHEA Grapalat" w:hAnsi="GHEA Grapalat"/>
                <w:sz w:val="18"/>
                <w:lang w:val="hy-AM"/>
              </w:rPr>
              <w:lastRenderedPageBreak/>
              <w:t>հասցեում սեփական ուժերով կատարել ըստ տեխնիկական բնութագրի իրեն անհրաժեշտ բոլոր ուսումնասիրությունները: Թերություններ և/կամ անհամապատասխանություններ հայտնաբերելու դեպքում գրավոր տեղեկացնել Պատվիրատուին: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Մրցույթի արդյունքում ընտրված մասնակիցը իր միջոցներով պարտադիր պետք է կատարի վերելակի բոլոր պարամետրերի չափագրում (հորանի չափը, դռների բացվածքը, դռների բարձրությունը, բարձրացման բարձրությունը և ըստ անհրաժեշտության այլ հավելյալ չափագրումները):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Ընտրված մասնակիցը կրում է նշված չափագրումների արդյունքների ճշտության և ըստ դրանց տեղադրվող վերելակի համապատասխանության ողջ պատասխանատվությունը:</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տեղադրման աշխատանքներից առաջ կատարել ուսումնասիրություն վերելակի հորանում և ըստ անհրաժեշտության իրականացնել բոլոր անհրաժեշտ աշխատանքներն ու միջոցառումները, այդ թվում նաև շինարարական աշխատանքները, որոնք անհրաժեշտ են վերելակի տեղադրման և հետագա անվտանգ շահագործման համար</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հակակշռի, այդ թվում նաև ուղղորդիչների  ամբողջական փոխարինում և ամրացում առավելագույնը  1.5 մետր հեռավորությամբ</w:t>
            </w:r>
          </w:p>
          <w:p w:rsidR="0068076B" w:rsidRPr="0068076B" w:rsidRDefault="0068076B" w:rsidP="0068076B">
            <w:pPr>
              <w:jc w:val="both"/>
              <w:rPr>
                <w:rFonts w:ascii="GHEA Grapalat" w:hAnsi="GHEA Grapalat"/>
                <w:sz w:val="18"/>
                <w:lang w:val="hy-AM"/>
              </w:rPr>
            </w:pPr>
            <w:r>
              <w:rPr>
                <w:rFonts w:ascii="GHEA Grapalat" w:hAnsi="GHEA Grapalat"/>
                <w:sz w:val="18"/>
                <w:lang w:val="hy-AM"/>
              </w:rPr>
              <w:t>-</w:t>
            </w:r>
            <w:r w:rsidRPr="0068076B">
              <w:rPr>
                <w:rFonts w:ascii="GHEA Grapalat" w:hAnsi="GHEA Grapalat"/>
                <w:sz w:val="18"/>
                <w:lang w:val="hy-AM"/>
              </w:rPr>
              <w:t xml:space="preserve">վերելակի խցիկի հիմնական ուղղորդիչների ապամոնտաժում, ժանգից մաքրում, ուղղում, պաշտպանիչ նյութերով պատում, </w:t>
            </w:r>
            <w:r w:rsidRPr="0068076B">
              <w:rPr>
                <w:rFonts w:ascii="GHEA Grapalat" w:hAnsi="GHEA Grapalat"/>
                <w:sz w:val="18"/>
                <w:lang w:val="hy-AM"/>
              </w:rPr>
              <w:lastRenderedPageBreak/>
              <w:t>տեղափոխում և հատուկ ամրակներով կրկին մոնտաժում, ամրացում առավելագույնը 1.5 մետր հեռավորությամբ</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-կարապիկի տակ տեղադրել երկտավրներ (առնվազն N14 պրոֆիլի): Երկտավրները պետք է տեղադրվեն իրար զուգահեռ այնպես, որ դրանք հենվեն մեքենայական սրահի հատակի հեծաններին, իսկ դրա անհնարինության դեպքում դրանք պետք է հենվեն վերելակի հորանի արտաքին պատերի վրա</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 հարկային դռների բացվածքների քանդում, ըստ անհրաժեշտության առկա բացվածքների մեծացում: Վերելակի հարկային դռների բացվածքի չափսերի ապահովումը պետք է իրականացվի սղոցի հատումով և առաջացած անհարթությունների և խոռոչների հարթեցում  սվաղի միջոցով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-յուրաքանչյուր հարկի վերելակի դռների հին շրջանակների ապամոնտաժում և նորի տեղադրում (թիթեղ-1.0մմ ոչ պակաս),</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-վերելակի շեմի նորոգում  (ըստ տեղային անհրաժեշտության՝  շաղախ  կամ  մետաղյա թիթեղ-5մմ ոչ պակաս): Շեմի վերանորոգումը մետաղյա թիթեղի տեղադրման միջոցով իրականացնելու դեպքում՝ ներկում վերելակի դռների շրջանակին համապատասխան</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-վերելակի խցիկի արտաքին առաստաղի վրա և հորանի յուրաքանչյուր հարկում լուսավորության մոնտաժում </w:t>
            </w:r>
          </w:p>
          <w:p w:rsidR="0068076B" w:rsidRPr="0068076B" w:rsidRDefault="0068076B" w:rsidP="0068076B">
            <w:pPr>
              <w:jc w:val="both"/>
              <w:rPr>
                <w:rFonts w:ascii="GHEA Grapalat" w:hAnsi="GHEA Grapalat"/>
                <w:sz w:val="18"/>
                <w:lang w:val="hy-AM"/>
              </w:rPr>
            </w:pPr>
            <w:r w:rsidRPr="0068076B">
              <w:rPr>
                <w:rFonts w:ascii="GHEA Grapalat" w:hAnsi="GHEA Grapalat"/>
                <w:sz w:val="18"/>
                <w:lang w:val="hy-AM"/>
              </w:rPr>
              <w:t xml:space="preserve">-նոր տեղադրված վերելակի էլեկտրաէներգիայի սնման կետից մինչև վերելակի կառավարման </w:t>
            </w:r>
            <w:r w:rsidRPr="0068076B">
              <w:rPr>
                <w:rFonts w:ascii="GHEA Grapalat" w:hAnsi="GHEA Grapalat"/>
                <w:sz w:val="18"/>
                <w:lang w:val="hy-AM"/>
              </w:rPr>
              <w:lastRenderedPageBreak/>
              <w:t>վահանակ հոսանքի նոր մալուխի անցկացում, մատակարարի (օպերատորի) հետ համաձայնեցված տեխնիկական նորմերին համապատասխան</w:t>
            </w:r>
          </w:p>
          <w:p w:rsidR="0068076B" w:rsidRPr="00C115A3" w:rsidRDefault="0068076B" w:rsidP="0068076B">
            <w:pPr>
              <w:jc w:val="both"/>
              <w:rPr>
                <w:rFonts w:ascii="GHEA Grapalat" w:hAnsi="GHEA Grapalat"/>
                <w:sz w:val="18"/>
                <w:lang w:val="hy-AM"/>
              </w:rPr>
            </w:pPr>
            <w:r w:rsidRPr="00C115A3">
              <w:rPr>
                <w:rFonts w:ascii="GHEA Grapalat" w:hAnsi="GHEA Grapalat"/>
                <w:sz w:val="18"/>
                <w:lang w:val="hy-AM"/>
              </w:rPr>
              <w:t>-վերելակների տեղադրման աշխատանքների ընթացքում ընտրված մասնակիցը պարտավոր է ձեռնարկել անհրաժեշտ միջոցներ  քաղաքացիների կյանքին և առողջությանը սպառնացող հնարավոր վտանգները կանխելու ուղղությամբ</w:t>
            </w:r>
          </w:p>
          <w:p w:rsidR="0068076B" w:rsidRPr="00C115A3" w:rsidRDefault="0068076B" w:rsidP="0068076B">
            <w:pPr>
              <w:jc w:val="both"/>
              <w:rPr>
                <w:rFonts w:ascii="GHEA Grapalat" w:hAnsi="GHEA Grapalat"/>
                <w:sz w:val="18"/>
                <w:lang w:val="hy-AM"/>
              </w:rPr>
            </w:pPr>
            <w:r w:rsidRPr="00C115A3">
              <w:rPr>
                <w:rFonts w:ascii="GHEA Grapalat" w:hAnsi="GHEA Grapalat"/>
                <w:sz w:val="18"/>
                <w:lang w:val="hy-AM"/>
              </w:rPr>
              <w:t>-նոր վերելակի տեղադրման ընթացքում առաջացած շինարարական աղբի տեղափոխու</w:t>
            </w:r>
            <w:r>
              <w:rPr>
                <w:rFonts w:ascii="GHEA Grapalat" w:hAnsi="GHEA Grapalat"/>
                <w:sz w:val="18"/>
                <w:lang w:val="hy-AM"/>
              </w:rPr>
              <w:t>մ</w:t>
            </w:r>
            <w:r w:rsidRPr="00C115A3">
              <w:rPr>
                <w:rFonts w:ascii="GHEA Grapalat" w:hAnsi="GHEA Grapalat"/>
                <w:sz w:val="18"/>
                <w:lang w:val="hy-AM"/>
              </w:rPr>
              <w:t>։</w:t>
            </w:r>
          </w:p>
          <w:p w:rsidR="0068076B" w:rsidRPr="00C115A3" w:rsidRDefault="0068076B" w:rsidP="0068076B">
            <w:pPr>
              <w:jc w:val="both"/>
              <w:rPr>
                <w:rFonts w:ascii="GHEA Grapalat" w:hAnsi="GHEA Grapalat"/>
                <w:sz w:val="18"/>
                <w:lang w:val="hy-AM"/>
              </w:rPr>
            </w:pPr>
            <w:r w:rsidRPr="00C115A3">
              <w:rPr>
                <w:rFonts w:ascii="GHEA Grapalat" w:hAnsi="GHEA Grapalat"/>
                <w:sz w:val="18"/>
                <w:lang w:val="hy-AM"/>
              </w:rPr>
              <w:t>- եթե շենքում առկա է մեկ կանչի ապարատով աշխատող զույգ վերելակներ, ապա անհրաժեշտ է պահպանել չփոխարինվող վերելակի հորանում գտնվող էլեկտրոսխեմայի բոլոր հաղորդալարերը, հարկերում գտնվող կանչի ապարատները, անհրաժեշտության դեպքում փոխարինվող վերելակի կանչի ապարատները տեղափոխել և տեղադրել չփոխարինվող վերելակների կանչի ապարատների փոխարեն, ինչպես նաև անհրաժեշտության դեպքում այլ լրացուցիչ աշխատանքներ՝  ապահովելով չփոխարինվող վերելակների անխափան աշխատանքը։</w:t>
            </w:r>
          </w:p>
          <w:p w:rsidR="0068076B" w:rsidRPr="00C115A3" w:rsidRDefault="0068076B" w:rsidP="0068076B">
            <w:pPr>
              <w:jc w:val="both"/>
              <w:rPr>
                <w:rFonts w:ascii="GHEA Grapalat" w:hAnsi="GHEA Grapalat"/>
                <w:sz w:val="18"/>
                <w:lang w:val="hy-AM"/>
              </w:rPr>
            </w:pPr>
            <w:r w:rsidRPr="00C115A3">
              <w:rPr>
                <w:rFonts w:ascii="GHEA Grapalat" w:hAnsi="GHEA Grapalat"/>
                <w:sz w:val="18"/>
                <w:lang w:val="hy-AM"/>
              </w:rPr>
              <w:t xml:space="preserve">Ընտրված մասնակիցը պարտավոր է իր միջոցների հաշվին հին վերելակի ապամոնտաժումից հետո, հին վերելակի ապամոնտաժված թափոնների և բաղկացուցիչների բեռնում և տեղափոխում պատվիրատուի կողմից նշված հասցե՝ </w:t>
            </w:r>
            <w:r>
              <w:rPr>
                <w:rFonts w:ascii="GHEA Grapalat" w:hAnsi="GHEA Grapalat"/>
                <w:sz w:val="18"/>
                <w:lang w:val="hy-AM"/>
              </w:rPr>
              <w:lastRenderedPageBreak/>
              <w:t xml:space="preserve">Վաղարշապատ համայնքի </w:t>
            </w:r>
            <w:r w:rsidRPr="00C115A3">
              <w:rPr>
                <w:rFonts w:ascii="GHEA Grapalat" w:hAnsi="GHEA Grapalat"/>
                <w:sz w:val="18"/>
                <w:lang w:val="hy-AM"/>
              </w:rPr>
              <w:t>վարչական տարածքում։</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Վերելակների փոխարինման   համար  անհրաժեշտ պայմաններ</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-Կազմակերպությունը պետք է առաջնորդվի Մաքսային միության հանձնաժողովի 2011 թվականի հոկտեմբերի 18-ի թիվ 824 որոշմամբ հաստատված  «ՄՄ ՏԿ 011/2011 վերելակների անվտանգություն» Մաքսային միության տեխնիկական կանոնակարգով</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 Տեղադրման աշխատանքները պետք է իրականացվեն ԳՕՍՏ 33984.1-2023 «Վերելակներ. Վերելակներ մարդկանց կամ մարդկանց և բեռների փոխադրման. Սարքին և տեղադրման անվտանգությանը ներկայացվող ընդհանուր պահանջներ» ստանդարտին համապատասխան</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 կազմակերպությունը պետք է ունենա շինարարության իրականացման լիցենզիա հետևյալ ներդիրով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/2-րդ դաս կամ բարձր/ լիցենզիա և վերելակների անվտանգ սպասարկումն իրականացնող որակավորված աշխատակիցներ:</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 xml:space="preserve">Յուրաքանչյուր վերելակի տեղադրման առավելագույն  ժամկետը սահմանվում է 40 օրացուցային օր՝  բացառությամբ պատվիրատուի կողմից հիմնավոր համարված խոչընդոտների </w:t>
            </w:r>
            <w:r w:rsidRPr="004C0B5C">
              <w:rPr>
                <w:rFonts w:ascii="GHEA Grapalat" w:hAnsi="GHEA Grapalat"/>
                <w:sz w:val="18"/>
                <w:lang w:val="hy-AM"/>
              </w:rPr>
              <w:lastRenderedPageBreak/>
              <w:t>առկայության դեպքում:</w:t>
            </w:r>
          </w:p>
          <w:p w:rsidR="0068076B" w:rsidRPr="004C0B5C" w:rsidRDefault="0068076B" w:rsidP="0068076B">
            <w:pPr>
              <w:jc w:val="both"/>
              <w:rPr>
                <w:rFonts w:ascii="GHEA Grapalat" w:hAnsi="GHEA Grapalat"/>
                <w:sz w:val="18"/>
                <w:lang w:val="hy-AM"/>
              </w:rPr>
            </w:pPr>
            <w:r w:rsidRPr="004C0B5C">
              <w:rPr>
                <w:rFonts w:ascii="GHEA Grapalat" w:hAnsi="GHEA Grapalat"/>
                <w:sz w:val="18"/>
                <w:lang w:val="hy-AM"/>
              </w:rPr>
              <w:t>Յուրաքանչյուր վերելակի փոխարինման աշխատանքների մեկնարկի վերաբերյալ համատեղ կազմվում է արձանագրություն պայմանագրի կողմի և պատվիրատուի միջև:</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Մրցույթի արդյունքում ընտրված մասնակիցը յուրաքանչյուր վերելակի փոխարինման ավարտից հետո պետք է ներկայացնի  նոր տեղադրված վերելակի տեխնիկական անվտանգության  փորձաքննության եզրակացություն և վերելակի անձնագիր: Անձնագիրը պետք է ներկայացվի հայերեն լեզվով</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Մրցույթի արդյունքում ընտրված մասնակիցը պարտավոր է կատարել յուրաքանչյուր հին վերելակի ապամոնտաժման և նոր վերելակի տեղադրման ողջ ժամանակահատվածում սպառած էլեկտրաէներգիայի դիմաց վճարումները</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 xml:space="preserve">Կատարված աշխատանքը կարող է ընդունվել միայն Հայաստանի Հանրապետության կառավարության սահմանած կարգով հավատարմագրված և լիազոր մարմնի կողմից հաշվառված իրավաբանական անձի կամ անհատ ձեռնարկատիրոջ (այսուհետ` հավատարմագրված անձ) կողմից տրված դրական եզրակացության առկայության դեպքում: Հավատարմագրված անձի կողմից վերելակի փորձաքննությունը պետք է իրականացվի պատվիրատուի ներկայացուցչի ներկայությամբ՝ նախապես համաձայնեցնելով պատվիրատուի հետ: </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lastRenderedPageBreak/>
              <w:t>Երաշխիք, ամիս - 24 (տեղադրումից հետո)</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Տեխնիկական սպասարկում, ամիս - 12  (տեղադրումից հետո)</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Աշխատանքների մեկնարկից հետո ընտրված մասնակիցը պարտավոր է պատվիրատուին գրավոր կերպով ներկայացնել վերելակը արտադրող գործարանի կողմից հաստատված երաշխիքային սպասարկման պայմանները և կանոնները: Մասնավորապես տրվող երաշխիքը պետք է ներառի առնվազն հետևյալ տեղեկատվությունը՝</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Մասերի և հանգույցների ցանկը, որոնց վրա տարածվում է երաշխիքը (ներառյալ՝ էլեկտրոշարժիչը, հորանի և խցիկի դռները, կառավարման համակարգը, խցիկը, ուղղորդիչները և այլն)</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Երաշխիքի ընթացքում կատարվող աշխատանքների ծավալը, հայտնաբերված թերությունների  վերացման, մասերի և/կամ հանգույցների փոխարինման կարգը և ժամկետները</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Այն դեպքերը, որոնց ժամանակ չի գործում երաշխիքը</w:t>
            </w:r>
          </w:p>
          <w:p w:rsidR="0068076B" w:rsidRPr="00C16717" w:rsidRDefault="0068076B" w:rsidP="0068076B">
            <w:pPr>
              <w:jc w:val="both"/>
              <w:rPr>
                <w:rFonts w:ascii="GHEA Grapalat" w:hAnsi="GHEA Grapalat"/>
                <w:sz w:val="18"/>
                <w:lang w:val="hy-AM"/>
              </w:rPr>
            </w:pPr>
            <w:r w:rsidRPr="00C16717">
              <w:rPr>
                <w:rFonts w:ascii="GHEA Grapalat" w:hAnsi="GHEA Grapalat"/>
                <w:sz w:val="18"/>
                <w:lang w:val="hy-AM"/>
              </w:rPr>
              <w:t>Երաշխիքային դեպքերի ժամանակ դիմելու կարգը, դրան արձագանքելու ժամկետները</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Տեխնիկական սպասարկման աշխատանքներ</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-հորանի սարքավորումների վրա առաջացած աղբի հեռացում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-վերելակի աշխատանքի ստուգում հարկային կանչերի և խցիկի ներսի կոճակներով, կարգավորում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-էլեկտրական սարքավորումների </w:t>
            </w:r>
            <w:r w:rsidRPr="00C16717">
              <w:rPr>
                <w:rFonts w:ascii="GHEA Grapalat" w:hAnsi="GHEA Grapalat"/>
                <w:color w:val="000000" w:themeColor="text1"/>
                <w:sz w:val="18"/>
                <w:lang w:val="hy-AM"/>
              </w:rPr>
              <w:lastRenderedPageBreak/>
              <w:t>դիտարկում, մաքրում փոշուց և աղտոտվածությունից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էլեկտրական թողարկիչների և ռելեների կոնտակտային համակարգի ստուգում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-հորանային դռների աշխատեցման մեխանիկական համակարգի և նրանց փականների ստուգում, կարգավորում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հորանային դռների համակարգի մեջ մտնող էլեկտրական վերջնային անջատիչների ստուգում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-խցիկի դռների մեխանիկական և էլեկտրական համակարգի ստուգում, կարգավորում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խցիկի և հորանի  դռների աշխատանքի ստուգում միավորված ռեժիմում, կարգավորում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-տվիչների և դրոշակների ստուգում միավորված ռեժիմում վերելակի ընթացքի ժամանակ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խցիկի դռների դիտարկում աշխատանքի ընթացքի ժամանակ, կարգավորում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-վերելակի հորանի լուսավորության ստուգում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 -կարապիկի և էլեկտրական սարքավորումների ստուգում աշխատանքի ընթացքում, անհրաժեշտության դեպքում կարգավորում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-արգելակների ստուգում (զսպանակների ամբողջականությունը, հոդակապերի միացումը, լծակները, մեջդիրների մաշվածության աստիճանը) անհրաժեշտության դեպքում </w:t>
            </w:r>
            <w:r w:rsidRPr="00C16717">
              <w:rPr>
                <w:rFonts w:ascii="GHEA Grapalat" w:hAnsi="GHEA Grapalat"/>
                <w:color w:val="000000" w:themeColor="text1"/>
                <w:sz w:val="18"/>
                <w:lang w:val="hy-AM"/>
              </w:rPr>
              <w:lastRenderedPageBreak/>
              <w:t>կագավորում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-հորանի էլեկտրական մալուխների վիճակի ստուգում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-պողպատյա ճոպանների ամրացման կետերի համակարգի մեջ մտնող զսպանակների ամբողջականության ստուգում և բալանսի կարգավորում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-արագության սահմանափակման ճոպանի ձգման ստորահորանում գտնվող սարքի ստուգում, կարգավորում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-խցիկի և հակակշռի ուղղորդիչների յուղման համակարգի, փոխանցման տուփի  յուղի մակարդակի ստուգում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-խցիկի առաջին և վերջին հարկերում գտնվելու խախտվածության վթարային անջատիչի ստուգում, կարգավորում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-մետաղական ճոպանների միացման  համակարգի ստուգում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խցիկի աշխատանքի սահունության դիտարկում, կարգավորում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մեքենայական սրահի բոլոր էլ.սարքավորումների ամբողջական դիտարկում , շարժական սարքավորումների լարերի միացման ստուգում  (3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-հիմնական ճոպանատար անիվի ակոսների մաշվածության ստուգում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-արագության սահմանափակման գլխիկի անիվի ճոպանի ակոսի մաշվածության ստուգում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-ճոպանների մաշվածության ստուգում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lastRenderedPageBreak/>
              <w:t xml:space="preserve">-խցիկի և հակակշռի ուղղորդիչների ամրացվածության ստուգում, ամրացում   </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-հեղյուսային միացումների դիտարկում, կարգավորում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-բարձացնող ճոպանների վթարային իրավիճակում գտնվելու ժամանակ անհրաժեշտ անվտանգության սարքավորումների աշխատանքի ստուգում, կարգավորում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-խցիկի անկման որսիչների դիտարկում և մասնակի ստուգում, կարգավորում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-վերելակի վերամբարձ կարապիկի դիտարկում (6 ամիսը մեկ անգամ)</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-ուղևորների տարհանում՝ ըստ անհրաժեշտության և ստեղծված իրավիճակի։</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-տեխնիկական սպասարկման պահանջներին և ժամկետներին համապատասխան աշխատանքների ավարտից հետո յուրաքանչյուր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իրականացնող մասնագետի համատեղ ստորագրությամբ։</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 մրցույթի արդյունքում ընտրված կազմակերպությունը նոր վերելակի տեղադրումից հետո պարտավոր է վերելակի ընթացիկ սպասարկումն իրականացնող կազմակերպության մասնագետներին ծանոթացնել նոր վերելակին՝ ըստ տեխնիկական անձնագրի ամբողջ կառուցվածքին, շահագործման մեխանիզմին և </w:t>
            </w:r>
            <w:r w:rsidRPr="00C16717">
              <w:rPr>
                <w:rFonts w:ascii="GHEA Grapalat" w:hAnsi="GHEA Grapalat"/>
                <w:color w:val="000000" w:themeColor="text1"/>
                <w:sz w:val="18"/>
                <w:lang w:val="hy-AM"/>
              </w:rPr>
              <w:lastRenderedPageBreak/>
              <w:t>կազմակերպել մասնագիտական ուսուցում նոր վերելակի ընթացիկ շահագործման  և սպասարկման պահանջների պահպանման վերաբերյալ</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Ապրանքը պետք է համապատասխանի որակի նկատմամբ պահանջներին, որոնք սահմանվում են տեխնիկական կանոնակարգով, ստանդարտացման ոլորտում փաստաթղթերին, պետական ստանդարտներին, որոնք կիրառվում են այդպիսի ապրանքների համար:</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Ապրանքը պետք է մինչ այդ շահագործման մեջ եղած չլինի Մատակարարի և (կամ) երրորդ անձանց մոտ, մինչ այդ ենթարկված չլինի վերանորոգման, նորացման կամ վերականգնման, չպետք է գտնվի գրավի, արգելանքի կամ այլ ծանրաբեռնության տակ:</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Ապրանքի վրա չպետք է լինեն մեխանիկական վնասվածքների հետքեր, ինչպես նաև մատակարարվող Ապրանքի պաշտոնական նկարագրությանն այլ անհամապատասխանություններ:</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Գնման ընթացակարգի տեխնիկական բնութագրերին կից՝ ըստ հասցեների տրամադրվում է գնման առարկայի համար սահմանված չափորոշիչները:</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Մրցույթի արդյունքում ընտրված մասնակիցը պարտավոր է ներկայացնել  վերելակների ծագման համալիր սերտիֆիկատ:</w:t>
            </w:r>
          </w:p>
          <w:p w:rsidR="0068076B" w:rsidRPr="00C16717" w:rsidRDefault="0068076B" w:rsidP="0068076B">
            <w:pPr>
              <w:jc w:val="both"/>
              <w:rPr>
                <w:rFonts w:ascii="GHEA Grapalat" w:hAnsi="GHEA Grapalat"/>
                <w:color w:val="000000" w:themeColor="text1"/>
                <w:sz w:val="18"/>
                <w:lang w:val="hy-AM"/>
              </w:rPr>
            </w:pPr>
            <w:r w:rsidRPr="00C16717">
              <w:rPr>
                <w:rFonts w:ascii="GHEA Grapalat" w:hAnsi="GHEA Grapalat"/>
                <w:color w:val="000000" w:themeColor="text1"/>
                <w:sz w:val="18"/>
                <w:lang w:val="hy-AM"/>
              </w:rPr>
              <w:t xml:space="preserve">Մրցույթի մասնակիցի կողմից ներկայացված ապրանքը (վերելակը) պետք է ունենա հայտը ներկայացնելու օրվա դրությամբ գործող Մաքսային միության հանձնաժողովի 2011 </w:t>
            </w:r>
            <w:r w:rsidRPr="00C16717">
              <w:rPr>
                <w:rFonts w:ascii="GHEA Grapalat" w:hAnsi="GHEA Grapalat"/>
                <w:color w:val="000000" w:themeColor="text1"/>
                <w:sz w:val="18"/>
                <w:lang w:val="hy-AM"/>
              </w:rPr>
              <w:lastRenderedPageBreak/>
              <w:t>թվականի հոկտեմբերի 18-ի թիվ 824 որոշմամբ հաստատված  «ՄՄ ՏԿ 011/2011 վերելակների անվտանգություն» Մաքսային միության տեխնիկական կանոնակարգով սահմանված պահանջների համապատասխանության սերտիֆիկատ , ԳՕՍՏ ТР ТС 011/2011 պատադիր պահանջ։</w:t>
            </w:r>
          </w:p>
          <w:p w:rsidR="0068076B" w:rsidRPr="00C16717" w:rsidRDefault="0068076B" w:rsidP="0068076B">
            <w:pPr>
              <w:jc w:val="both"/>
              <w:rPr>
                <w:rFonts w:ascii="GHEA Grapalat" w:hAnsi="GHEA Grapalat"/>
                <w:sz w:val="18"/>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6B" w:rsidRPr="009334FD" w:rsidRDefault="0068076B" w:rsidP="0068076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sidRPr="009334FD">
              <w:rPr>
                <w:rFonts w:ascii="GHEA Grapalat" w:hAnsi="GHEA Grapalat"/>
                <w:sz w:val="16"/>
                <w:szCs w:val="16"/>
                <w:lang w:val="hy-AM"/>
              </w:rPr>
              <w:lastRenderedPageBreak/>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8076B" w:rsidRPr="009334FD" w:rsidRDefault="0068076B" w:rsidP="0068076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6B" w:rsidRPr="009334FD" w:rsidRDefault="0068076B" w:rsidP="0068076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6B" w:rsidRPr="009334FD" w:rsidRDefault="0068076B" w:rsidP="0068076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2</w:t>
            </w:r>
          </w:p>
        </w:tc>
        <w:tc>
          <w:tcPr>
            <w:tcW w:w="2188" w:type="dxa"/>
            <w:vAlign w:val="center"/>
          </w:tcPr>
          <w:p w:rsidR="0068076B" w:rsidRDefault="0068076B" w:rsidP="008974E3">
            <w:pPr>
              <w:jc w:val="center"/>
              <w:rPr>
                <w:rFonts w:ascii="GHEA Grapalat" w:hAnsi="GHEA Grapalat"/>
                <w:sz w:val="16"/>
                <w:szCs w:val="16"/>
                <w:lang w:val="hy-AM"/>
              </w:rPr>
            </w:pPr>
            <w:r>
              <w:rPr>
                <w:rFonts w:ascii="GHEA Grapalat" w:hAnsi="GHEA Grapalat"/>
                <w:sz w:val="16"/>
                <w:szCs w:val="16"/>
                <w:lang w:val="hy-AM"/>
              </w:rPr>
              <w:t xml:space="preserve">Արմավիր, Վաղարշապատ, ք. Էջմիածին, </w:t>
            </w:r>
            <w:r w:rsidR="008974E3">
              <w:rPr>
                <w:rFonts w:ascii="GHEA Grapalat" w:hAnsi="GHEA Grapalat"/>
                <w:sz w:val="16"/>
                <w:szCs w:val="16"/>
                <w:lang w:val="hy-AM"/>
              </w:rPr>
              <w:t>Զվարթնոց 11 և 12 շենքեր</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6B" w:rsidRPr="009334FD" w:rsidRDefault="0068076B" w:rsidP="0068076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2</w:t>
            </w:r>
          </w:p>
        </w:tc>
        <w:tc>
          <w:tcPr>
            <w:tcW w:w="1518" w:type="dxa"/>
            <w:vAlign w:val="center"/>
          </w:tcPr>
          <w:p w:rsidR="0068076B" w:rsidRPr="009334FD" w:rsidRDefault="0068076B" w:rsidP="0068076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Պայմանագրի կնքումից հետո 4</w:t>
            </w:r>
            <w:r w:rsidRPr="009334FD">
              <w:rPr>
                <w:rFonts w:ascii="GHEA Grapalat" w:hAnsi="GHEA Grapalat"/>
                <w:sz w:val="16"/>
                <w:szCs w:val="16"/>
                <w:lang w:val="hy-AM"/>
              </w:rPr>
              <w:t>0 օրվա ընթացքում:</w:t>
            </w:r>
            <w:r w:rsidRPr="00CB76B6">
              <w:rPr>
                <w:lang w:val="hy-AM"/>
              </w:rPr>
              <w:t xml:space="preserve"> </w:t>
            </w:r>
            <w:r w:rsidRPr="00CB76B6">
              <w:rPr>
                <w:rFonts w:ascii="GHEA Grapalat" w:hAnsi="GHEA Grapalat"/>
                <w:sz w:val="16"/>
                <w:szCs w:val="16"/>
                <w:lang w:val="hy-AM"/>
              </w:rPr>
              <w:t>եռամսյակում:</w:t>
            </w:r>
          </w:p>
          <w:p w:rsidR="0068076B" w:rsidRPr="009334FD" w:rsidRDefault="0068076B" w:rsidP="0068076B">
            <w:pPr>
              <w:pStyle w:val="NormalWeb"/>
              <w:tabs>
                <w:tab w:val="left" w:pos="8080"/>
                <w:tab w:val="left" w:pos="8222"/>
                <w:tab w:val="left" w:pos="8789"/>
              </w:tabs>
              <w:spacing w:before="0" w:beforeAutospacing="0" w:after="0" w:afterAutospacing="0" w:line="360" w:lineRule="auto"/>
              <w:ind w:firstLine="300"/>
              <w:jc w:val="center"/>
              <w:rPr>
                <w:rFonts w:ascii="GHEA Grapalat" w:hAnsi="GHEA Grapalat"/>
                <w:sz w:val="16"/>
                <w:szCs w:val="16"/>
                <w:lang w:val="hy-AM"/>
              </w:rPr>
            </w:pPr>
          </w:p>
        </w:tc>
      </w:tr>
    </w:tbl>
    <w:p w:rsidR="00371731" w:rsidRDefault="005D085D">
      <w:pPr>
        <w:rPr>
          <w:rFonts w:ascii="GHEA Grapalat" w:hAnsi="GHEA Grapalat" w:cs="Sylfaen"/>
          <w:i/>
          <w:sz w:val="18"/>
          <w:szCs w:val="18"/>
          <w:lang w:val="hy-AM"/>
        </w:rPr>
      </w:pPr>
      <w:r>
        <w:rPr>
          <w:rFonts w:ascii="GHEA Grapalat" w:hAnsi="GHEA Grapalat"/>
          <w:sz w:val="20"/>
          <w:lang w:val="hy-AM"/>
        </w:rPr>
        <w:lastRenderedPageBreak/>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8974E3">
        <w:rPr>
          <w:rFonts w:ascii="GHEA Grapalat" w:hAnsi="GHEA Grapalat"/>
          <w:b/>
          <w:sz w:val="20"/>
          <w:szCs w:val="20"/>
          <w:lang w:val="hy-AM"/>
        </w:rPr>
        <w:t>N ՀՀ ԱՄՎՀ ԲԿՎ ԳՀԱՊՁԲ 26/7</w:t>
      </w:r>
      <w:r>
        <w:rPr>
          <w:rFonts w:ascii="GHEA Grapalat" w:hAnsi="GHEA Grapalat"/>
          <w:b/>
          <w:sz w:val="20"/>
          <w:szCs w:val="20"/>
          <w:lang w:val="hy-AM"/>
        </w:rPr>
        <w:t xml:space="preserve"> </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591"/>
        <w:gridCol w:w="591"/>
        <w:gridCol w:w="591"/>
        <w:gridCol w:w="884"/>
        <w:gridCol w:w="736"/>
        <w:gridCol w:w="791"/>
        <w:gridCol w:w="701"/>
        <w:gridCol w:w="1017"/>
        <w:gridCol w:w="1752"/>
      </w:tblGrid>
      <w:tr w:rsidR="00371731">
        <w:tc>
          <w:tcPr>
            <w:tcW w:w="15573" w:type="dxa"/>
            <w:gridSpan w:val="16"/>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984E27">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36"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C16717" w:rsidTr="00045FC1">
        <w:trPr>
          <w:trHeight w:val="90"/>
        </w:trPr>
        <w:tc>
          <w:tcPr>
            <w:tcW w:w="1721" w:type="dxa"/>
            <w:vAlign w:val="center"/>
          </w:tcPr>
          <w:p w:rsidR="00C16717" w:rsidRDefault="00C16717" w:rsidP="004544E2">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C16717" w:rsidRPr="00146DD4" w:rsidRDefault="00C16717" w:rsidP="004544E2">
            <w:pPr>
              <w:jc w:val="center"/>
              <w:rPr>
                <w:rFonts w:ascii="GHEA Grapalat" w:hAnsi="GHEA Grapalat" w:cs="Arial"/>
                <w:sz w:val="16"/>
                <w:szCs w:val="16"/>
                <w:lang w:val="hy-AM"/>
              </w:rPr>
            </w:pPr>
            <w:r w:rsidRPr="00146DD4">
              <w:rPr>
                <w:rFonts w:ascii="GHEA Grapalat" w:hAnsi="GHEA Grapalat" w:cs="Arial"/>
                <w:sz w:val="16"/>
                <w:szCs w:val="16"/>
                <w:lang w:val="hy-AM"/>
              </w:rPr>
              <w:t>42414700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C16717" w:rsidRPr="00146DD4" w:rsidRDefault="00C16717" w:rsidP="004544E2">
            <w:pPr>
              <w:rPr>
                <w:rFonts w:ascii="GHEA Grapalat" w:hAnsi="GHEA Grapalat" w:cs="Arial"/>
                <w:sz w:val="16"/>
                <w:szCs w:val="16"/>
                <w:lang w:val="hy-AM"/>
              </w:rPr>
            </w:pPr>
            <w:r w:rsidRPr="00146DD4">
              <w:rPr>
                <w:rFonts w:ascii="GHEA Grapalat" w:hAnsi="GHEA Grapalat" w:cs="Arial"/>
                <w:sz w:val="16"/>
                <w:szCs w:val="16"/>
                <w:lang w:val="hy-AM"/>
              </w:rPr>
              <w:t>վերելակ</w:t>
            </w:r>
          </w:p>
        </w:tc>
        <w:tc>
          <w:tcPr>
            <w:tcW w:w="857" w:type="dxa"/>
            <w:vAlign w:val="center"/>
          </w:tcPr>
          <w:p w:rsidR="00C16717" w:rsidRDefault="00C16717" w:rsidP="004544E2">
            <w:pPr>
              <w:jc w:val="center"/>
              <w:rPr>
                <w:rFonts w:ascii="GHEA Grapalat" w:hAnsi="GHEA Grapalat"/>
                <w:lang w:val="pt-BR"/>
              </w:rPr>
            </w:pPr>
            <w:r>
              <w:rPr>
                <w:rFonts w:ascii="GHEA Grapalat" w:hAnsi="GHEA Grapalat"/>
                <w:sz w:val="16"/>
                <w:szCs w:val="16"/>
              </w:rPr>
              <w:t>0%</w:t>
            </w:r>
          </w:p>
        </w:tc>
        <w:tc>
          <w:tcPr>
            <w:tcW w:w="626" w:type="dxa"/>
            <w:vAlign w:val="center"/>
          </w:tcPr>
          <w:p w:rsidR="00C16717" w:rsidRDefault="00C16717" w:rsidP="004544E2">
            <w:pPr>
              <w:jc w:val="center"/>
              <w:rPr>
                <w:rFonts w:ascii="GHEA Grapalat" w:hAnsi="GHEA Grapalat"/>
                <w:lang w:val="pt-BR"/>
              </w:rPr>
            </w:pPr>
            <w:r>
              <w:rPr>
                <w:rFonts w:ascii="GHEA Grapalat" w:hAnsi="GHEA Grapalat"/>
                <w:sz w:val="16"/>
                <w:szCs w:val="16"/>
              </w:rPr>
              <w:t>0%</w:t>
            </w:r>
          </w:p>
        </w:tc>
        <w:tc>
          <w:tcPr>
            <w:tcW w:w="74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2211" w:type="dxa"/>
            <w:gridSpan w:val="3"/>
            <w:vAlign w:val="center"/>
          </w:tcPr>
          <w:p w:rsidR="00C16717" w:rsidRDefault="00C16717" w:rsidP="004544E2">
            <w:pPr>
              <w:jc w:val="center"/>
              <w:rPr>
                <w:rFonts w:ascii="GHEA Grapalat" w:hAnsi="GHEA Grapalat"/>
                <w:sz w:val="16"/>
                <w:szCs w:val="16"/>
                <w:lang w:val="ru-RU"/>
              </w:rPr>
            </w:pPr>
          </w:p>
          <w:p w:rsidR="00C16717" w:rsidRDefault="00C16717" w:rsidP="004544E2">
            <w:pPr>
              <w:jc w:val="center"/>
              <w:rPr>
                <w:rFonts w:ascii="GHEA Grapalat" w:hAnsi="GHEA Grapalat"/>
                <w:sz w:val="16"/>
                <w:szCs w:val="16"/>
                <w:lang w:val="ru-RU"/>
              </w:rPr>
            </w:pPr>
          </w:p>
          <w:p w:rsidR="00C16717" w:rsidRDefault="00C16717" w:rsidP="004544E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C16717" w:rsidRPr="00C16717" w:rsidRDefault="00C16717" w:rsidP="00C16717">
            <w:pPr>
              <w:rPr>
                <w:rFonts w:ascii="GHEA Grapalat" w:hAnsi="GHEA Grapalat" w:cs="Arial"/>
                <w:sz w:val="18"/>
                <w:szCs w:val="18"/>
                <w:lang w:val="ru-RU"/>
              </w:rPr>
            </w:pPr>
          </w:p>
          <w:p w:rsidR="00C16717" w:rsidRPr="00C16717" w:rsidRDefault="00C16717" w:rsidP="00C16717">
            <w:pPr>
              <w:rPr>
                <w:rFonts w:ascii="GHEA Grapalat" w:hAnsi="GHEA Grapalat" w:cs="Arial"/>
                <w:sz w:val="18"/>
                <w:szCs w:val="18"/>
                <w:lang w:val="ru-RU"/>
              </w:rPr>
            </w:pPr>
          </w:p>
        </w:tc>
        <w:tc>
          <w:tcPr>
            <w:tcW w:w="79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C16717" w:rsidRDefault="00C16717" w:rsidP="004544E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C16717" w:rsidRDefault="00C16717" w:rsidP="004544E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008974E3">
        <w:rPr>
          <w:rFonts w:ascii="GHEA Grapalat" w:hAnsi="GHEA Grapalat"/>
          <w:b/>
          <w:sz w:val="20"/>
          <w:szCs w:val="20"/>
          <w:lang w:val="hy-AM"/>
        </w:rPr>
        <w:t>7</w:t>
      </w:r>
      <w:r>
        <w:rPr>
          <w:rFonts w:ascii="GHEA Grapalat" w:hAnsi="GHEA Grapalat"/>
          <w:i/>
          <w:sz w:val="18"/>
          <w:lang w:val="hy-AM"/>
        </w:rPr>
        <w:t xml:space="preserve"> 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984E27">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427F36C9" wp14:editId="25658ED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D07802" id="Rectangle 100" o:spid="_x0000_s1026" style="position:absolute;margin-left:189pt;margin-top:13.2pt;width:9pt;height:81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sidR="008974E3">
        <w:rPr>
          <w:rFonts w:ascii="GHEA Grapalat" w:hAnsi="GHEA Grapalat"/>
          <w:b/>
          <w:sz w:val="20"/>
          <w:szCs w:val="20"/>
          <w:lang w:val="hy-AM"/>
        </w:rPr>
        <w:t>ՀՀ ԱՄՎՀ ԲԿՎ ԳՀԱՊՁԲ 26/7</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5026AB">
        <w:rPr>
          <w:rFonts w:ascii="GHEA Grapalat" w:hAnsi="GHEA Grapalat"/>
          <w:b/>
          <w:sz w:val="20"/>
          <w:szCs w:val="20"/>
          <w:lang w:val="hy-AM"/>
        </w:rPr>
        <w:t>5</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26/3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0D" w:rsidRDefault="0018460D">
      <w:r>
        <w:separator/>
      </w:r>
    </w:p>
  </w:endnote>
  <w:endnote w:type="continuationSeparator" w:id="0">
    <w:p w:rsidR="0018460D" w:rsidRDefault="0018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0D" w:rsidRDefault="0018460D">
      <w:r>
        <w:separator/>
      </w:r>
    </w:p>
  </w:footnote>
  <w:footnote w:type="continuationSeparator" w:id="0">
    <w:p w:rsidR="0018460D" w:rsidRDefault="0018460D">
      <w:r>
        <w:continuationSeparator/>
      </w:r>
    </w:p>
  </w:footnote>
  <w:footnote w:id="1">
    <w:p w:rsidR="008974E3" w:rsidRDefault="008974E3">
      <w:pPr>
        <w:pStyle w:val="FootnoteText"/>
      </w:pPr>
    </w:p>
  </w:footnote>
  <w:footnote w:id="2">
    <w:p w:rsidR="008974E3" w:rsidRDefault="008974E3">
      <w:pPr>
        <w:jc w:val="both"/>
        <w:rPr>
          <w:rFonts w:asciiTheme="minorHAnsi" w:hAnsiTheme="minorHAnsi"/>
          <w:lang w:val="hy-AM"/>
        </w:rPr>
      </w:pPr>
    </w:p>
  </w:footnote>
  <w:footnote w:id="3">
    <w:p w:rsidR="008974E3" w:rsidRDefault="008974E3">
      <w:pPr>
        <w:pStyle w:val="FootnoteText"/>
        <w:jc w:val="both"/>
        <w:rPr>
          <w:rFonts w:ascii="GHEA Grapalat" w:hAnsi="GHEA Grapalat"/>
          <w:i/>
          <w:sz w:val="16"/>
          <w:szCs w:val="16"/>
          <w:lang w:val="hy-AM" w:eastAsia="en-US"/>
        </w:rPr>
      </w:pPr>
    </w:p>
  </w:footnote>
  <w:footnote w:id="4">
    <w:p w:rsidR="008974E3" w:rsidRDefault="008974E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8974E3" w:rsidRDefault="008974E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974E3" w:rsidRDefault="008974E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8974E3" w:rsidRDefault="008974E3">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8974E3" w:rsidRDefault="008974E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974E3" w:rsidRDefault="008974E3">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974E3" w:rsidRDefault="008974E3">
      <w:pPr>
        <w:pStyle w:val="FootnoteText"/>
        <w:rPr>
          <w:rFonts w:asciiTheme="minorHAnsi" w:hAnsiTheme="minorHAnsi"/>
        </w:rPr>
      </w:pPr>
    </w:p>
  </w:footnote>
  <w:footnote w:id="7">
    <w:p w:rsidR="008974E3" w:rsidRDefault="008974E3">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8974E3" w:rsidRDefault="008974E3">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8974E3" w:rsidRDefault="008974E3">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8974E3" w:rsidRDefault="008974E3">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8974E3" w:rsidRDefault="008974E3">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8974E3" w:rsidRDefault="008974E3">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8974E3" w:rsidRDefault="008974E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8974E3" w:rsidRDefault="008974E3">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8974E3" w:rsidRDefault="008974E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8974E3" w:rsidRDefault="008974E3">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8974E3" w:rsidRDefault="008974E3">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974E3" w:rsidRDefault="008974E3">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3" w:rsidRDefault="00897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D71532"/>
    <w:multiLevelType w:val="hybridMultilevel"/>
    <w:tmpl w:val="AE72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D1B80"/>
    <w:multiLevelType w:val="hybridMultilevel"/>
    <w:tmpl w:val="533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1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14"/>
    <w:rsid w:val="000E1C31"/>
    <w:rsid w:val="000E21E6"/>
    <w:rsid w:val="000E2416"/>
    <w:rsid w:val="000E2427"/>
    <w:rsid w:val="000E267C"/>
    <w:rsid w:val="000E2D7B"/>
    <w:rsid w:val="000E308B"/>
    <w:rsid w:val="000E3900"/>
    <w:rsid w:val="000E3A7B"/>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E7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6F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60D"/>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82F"/>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5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2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17"/>
    <w:rsid w:val="0032071C"/>
    <w:rsid w:val="00321A56"/>
    <w:rsid w:val="00321B20"/>
    <w:rsid w:val="00323053"/>
    <w:rsid w:val="00323B33"/>
    <w:rsid w:val="00324445"/>
    <w:rsid w:val="0032460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666"/>
    <w:rsid w:val="003F288F"/>
    <w:rsid w:val="003F2D17"/>
    <w:rsid w:val="003F300B"/>
    <w:rsid w:val="003F3613"/>
    <w:rsid w:val="003F3AE8"/>
    <w:rsid w:val="003F4C5E"/>
    <w:rsid w:val="003F6CF8"/>
    <w:rsid w:val="003F7B41"/>
    <w:rsid w:val="00400E4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D6"/>
    <w:rsid w:val="004454D8"/>
    <w:rsid w:val="0044556F"/>
    <w:rsid w:val="004460B1"/>
    <w:rsid w:val="0044660E"/>
    <w:rsid w:val="00446FD1"/>
    <w:rsid w:val="00447808"/>
    <w:rsid w:val="00447FFD"/>
    <w:rsid w:val="004504F0"/>
    <w:rsid w:val="00452896"/>
    <w:rsid w:val="004544E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B5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AB"/>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26C12"/>
    <w:rsid w:val="00526F9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56"/>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76B"/>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4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46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5F"/>
    <w:rsid w:val="00895733"/>
    <w:rsid w:val="008960F6"/>
    <w:rsid w:val="00896212"/>
    <w:rsid w:val="0089622B"/>
    <w:rsid w:val="00896A13"/>
    <w:rsid w:val="00897000"/>
    <w:rsid w:val="008974E3"/>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95E"/>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2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58D"/>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9D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F0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5A3"/>
    <w:rsid w:val="00C11929"/>
    <w:rsid w:val="00C122A6"/>
    <w:rsid w:val="00C132F1"/>
    <w:rsid w:val="00C14561"/>
    <w:rsid w:val="00C14F1A"/>
    <w:rsid w:val="00C156C3"/>
    <w:rsid w:val="00C15BC3"/>
    <w:rsid w:val="00C16602"/>
    <w:rsid w:val="00C16717"/>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F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19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E4156-8242-43AF-A7E3-3D8B848A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23014</Words>
  <Characters>131185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57</cp:revision>
  <cp:lastPrinted>2018-02-16T07:12:00Z</cp:lastPrinted>
  <dcterms:created xsi:type="dcterms:W3CDTF">2025-03-04T12:44:00Z</dcterms:created>
  <dcterms:modified xsi:type="dcterms:W3CDTF">2026-04-14T08:04:00Z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